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BCF" w:rsidRPr="00A85BCF" w:rsidRDefault="00365672" w:rsidP="00EC6ABE">
      <w:pPr>
        <w:spacing w:before="100" w:beforeAutospacing="1" w:after="100" w:afterAutospacing="1"/>
        <w:rPr>
          <w:b/>
          <w:sz w:val="28"/>
          <w:szCs w:val="28"/>
        </w:rPr>
      </w:pPr>
      <w:r>
        <w:rPr>
          <w:b/>
          <w:sz w:val="28"/>
          <w:szCs w:val="28"/>
        </w:rPr>
        <w:t>What’s New in Awards for 2015</w:t>
      </w:r>
      <w:r w:rsidR="00FA678D">
        <w:rPr>
          <w:b/>
          <w:sz w:val="28"/>
          <w:szCs w:val="28"/>
        </w:rPr>
        <w:t>?</w:t>
      </w:r>
    </w:p>
    <w:p w:rsidR="00580A1A" w:rsidRDefault="00FA678D">
      <w:r>
        <w:t>Following are highl</w:t>
      </w:r>
      <w:r w:rsidR="00365672">
        <w:t>ights of the changes to the 2015</w:t>
      </w:r>
      <w:r>
        <w:t xml:space="preserve"> OADG Year-End Awards Criteria.  For full details, please see the</w:t>
      </w:r>
      <w:r w:rsidR="00365672">
        <w:t xml:space="preserve"> 2015</w:t>
      </w:r>
      <w:r w:rsidR="00CB7471">
        <w:t xml:space="preserve"> </w:t>
      </w:r>
      <w:r>
        <w:t>Awards Cr</w:t>
      </w:r>
      <w:r w:rsidR="00E44817">
        <w:t>iteria d</w:t>
      </w:r>
      <w:r w:rsidR="00CB7471">
        <w:t>ocument.  If you wish</w:t>
      </w:r>
      <w:r>
        <w:t xml:space="preserve"> further information, please contact the Awards Director.</w:t>
      </w:r>
    </w:p>
    <w:p w:rsidR="00FA678D" w:rsidRDefault="00FA678D"/>
    <w:p w:rsidR="00365672" w:rsidRPr="00714F39" w:rsidRDefault="00BF31EF" w:rsidP="00714F39">
      <w:pPr>
        <w:pStyle w:val="ListParagraph"/>
        <w:numPr>
          <w:ilvl w:val="0"/>
          <w:numId w:val="5"/>
        </w:numPr>
      </w:pPr>
      <w:r w:rsidRPr="00714F39">
        <w:t>The e</w:t>
      </w:r>
      <w:r w:rsidR="00365672" w:rsidRPr="00714F39">
        <w:t xml:space="preserve">ligibility requirements remain the same for all awards and circuits. See the 2015 Awards Criteria document for </w:t>
      </w:r>
      <w:r w:rsidR="006C1A91" w:rsidRPr="00714F39">
        <w:t>more detail.</w:t>
      </w:r>
    </w:p>
    <w:p w:rsidR="00365672" w:rsidRPr="00714F39" w:rsidRDefault="00365672" w:rsidP="00714F39"/>
    <w:p w:rsidR="00C07D34" w:rsidRDefault="00C07D34" w:rsidP="00C07D34">
      <w:pPr>
        <w:pStyle w:val="ListParagraph"/>
        <w:numPr>
          <w:ilvl w:val="0"/>
          <w:numId w:val="5"/>
        </w:numPr>
      </w:pPr>
      <w:r w:rsidRPr="00714F39">
        <w:t>The Prix St. George (PSG) award at the Gold/CDI level will be split into two awards: one for Adult Amateur and one for Open.</w:t>
      </w:r>
    </w:p>
    <w:p w:rsidR="00EB40D4" w:rsidRDefault="00EB40D4" w:rsidP="00EB40D4">
      <w:pPr>
        <w:pStyle w:val="ListParagraph"/>
      </w:pPr>
    </w:p>
    <w:p w:rsidR="00EB40D4" w:rsidRDefault="00EB40D4" w:rsidP="00C07D34">
      <w:pPr>
        <w:pStyle w:val="ListParagraph"/>
        <w:numPr>
          <w:ilvl w:val="0"/>
          <w:numId w:val="5"/>
        </w:numPr>
      </w:pPr>
      <w:r>
        <w:t>A year-end Merit medal for Walk/Trot classes has been added to the Gold and Silver circuits.</w:t>
      </w:r>
    </w:p>
    <w:p w:rsidR="00C07D34" w:rsidRDefault="00C07D34" w:rsidP="00C07D34"/>
    <w:p w:rsidR="00DE5F05" w:rsidRDefault="00365672" w:rsidP="00DE5F05">
      <w:pPr>
        <w:pStyle w:val="ListParagraph"/>
        <w:numPr>
          <w:ilvl w:val="0"/>
          <w:numId w:val="5"/>
        </w:numPr>
      </w:pPr>
      <w:r w:rsidRPr="00714F39">
        <w:t xml:space="preserve">The Team Challenge will again be offered in 2015, with the same </w:t>
      </w:r>
      <w:r w:rsidR="006C1A91" w:rsidRPr="00714F39">
        <w:t>criteria as last year.  One clarification</w:t>
      </w:r>
      <w:r w:rsidRPr="00714F39">
        <w:t>: a specific horse or rider is eligible to participate on a different team, but not on the same team (</w:t>
      </w:r>
      <w:r w:rsidR="006C1A91" w:rsidRPr="00714F39">
        <w:t>e.g.</w:t>
      </w:r>
      <w:r w:rsidRPr="00714F39">
        <w:t xml:space="preserve"> same </w:t>
      </w:r>
      <w:r w:rsidR="006C1A91" w:rsidRPr="00714F39">
        <w:t xml:space="preserve">rider not allowed to ride two different horses </w:t>
      </w:r>
      <w:r w:rsidRPr="00714F39">
        <w:t>on the same team)</w:t>
      </w:r>
      <w:r w:rsidR="006C1A91" w:rsidRPr="00714F39">
        <w:t>.</w:t>
      </w:r>
    </w:p>
    <w:p w:rsidR="00DE5F05" w:rsidRPr="00DE5F05" w:rsidRDefault="00DE5F05" w:rsidP="00DE5F05">
      <w:pPr>
        <w:pStyle w:val="ListParagraph"/>
        <w:rPr>
          <w:color w:val="000000"/>
        </w:rPr>
      </w:pPr>
    </w:p>
    <w:p w:rsidR="00714F39" w:rsidRPr="00DE5F05" w:rsidRDefault="005921F2" w:rsidP="00DE5F05">
      <w:pPr>
        <w:pStyle w:val="ListParagraph"/>
        <w:numPr>
          <w:ilvl w:val="0"/>
          <w:numId w:val="5"/>
        </w:numPr>
      </w:pPr>
      <w:r w:rsidRPr="00DE5F05">
        <w:rPr>
          <w:color w:val="000000"/>
        </w:rPr>
        <w:t>In all circuits, scores from “Test of Choice” classes will be counted towards Year End Awards provided they satisfy General Crit</w:t>
      </w:r>
      <w:r w:rsidR="00E44817">
        <w:rPr>
          <w:color w:val="000000"/>
        </w:rPr>
        <w:t>eria #11 (see 2015 OADG</w:t>
      </w:r>
      <w:r w:rsidRPr="00DE5F05">
        <w:rPr>
          <w:color w:val="000000"/>
        </w:rPr>
        <w:t xml:space="preserve"> Awards Criteria</w:t>
      </w:r>
      <w:r w:rsidR="00E44817">
        <w:rPr>
          <w:color w:val="000000"/>
        </w:rPr>
        <w:t xml:space="preserve"> document</w:t>
      </w:r>
      <w:r w:rsidRPr="00DE5F05">
        <w:rPr>
          <w:color w:val="000000"/>
        </w:rPr>
        <w:t xml:space="preserve">) regarding being EC approved </w:t>
      </w:r>
      <w:r w:rsidR="00DE5F05">
        <w:rPr>
          <w:color w:val="000000"/>
        </w:rPr>
        <w:t xml:space="preserve">Dressage </w:t>
      </w:r>
      <w:r w:rsidRPr="00DE5F05">
        <w:rPr>
          <w:color w:val="000000"/>
        </w:rPr>
        <w:t>tests, that they are clearly outlined in the prizelist and that</w:t>
      </w:r>
      <w:r w:rsidR="00DE5F05">
        <w:rPr>
          <w:color w:val="000000"/>
        </w:rPr>
        <w:t>,</w:t>
      </w:r>
      <w:r w:rsidRPr="00DE5F05">
        <w:rPr>
          <w:color w:val="000000"/>
        </w:rPr>
        <w:t xml:space="preserve"> for tracking purposes, the show results indicate the test ridden.  Scores from Special Request classes (defined as classes where the tests or levels are not published in the prizelist) will NOT be counted.</w:t>
      </w:r>
    </w:p>
    <w:p w:rsidR="005921F2" w:rsidRDefault="005921F2" w:rsidP="00714F39">
      <w:pPr>
        <w:pStyle w:val="ListParagraph"/>
      </w:pPr>
    </w:p>
    <w:p w:rsidR="00180BA0" w:rsidRDefault="00180BA0" w:rsidP="00714F39">
      <w:pPr>
        <w:pStyle w:val="ListParagraph"/>
        <w:numPr>
          <w:ilvl w:val="0"/>
          <w:numId w:val="5"/>
        </w:numPr>
      </w:pPr>
      <w:r w:rsidRPr="00714F39">
        <w:t>October 1, 2015 is the deadline for receipt of all trophy returns and any necessary year-end award forms.</w:t>
      </w:r>
      <w:r w:rsidR="006C1A91" w:rsidRPr="00714F39">
        <w:t xml:space="preserve"> (Note: Forms deadline for ESD awards is extended to Oct</w:t>
      </w:r>
      <w:r w:rsidR="007B116F">
        <w:t>.</w:t>
      </w:r>
      <w:bookmarkStart w:id="0" w:name="_GoBack"/>
      <w:bookmarkEnd w:id="0"/>
      <w:r w:rsidR="006C1A91" w:rsidRPr="00714F39">
        <w:t xml:space="preserve"> </w:t>
      </w:r>
      <w:r w:rsidR="008B425E">
        <w:t>20</w:t>
      </w:r>
      <w:r w:rsidR="006C1A91" w:rsidRPr="00714F39">
        <w:t xml:space="preserve"> to accommodate one last show in the schedule.)</w:t>
      </w:r>
    </w:p>
    <w:p w:rsidR="007A62EB" w:rsidRDefault="007A62EB" w:rsidP="007A62EB">
      <w:pPr>
        <w:pStyle w:val="ListParagraph"/>
      </w:pPr>
    </w:p>
    <w:p w:rsidR="007A62EB" w:rsidRDefault="007A62EB" w:rsidP="007A62EB"/>
    <w:p w:rsidR="007A62EB" w:rsidRDefault="007A62EB" w:rsidP="007A62EB">
      <w:r>
        <w:t>-Catherine Maguire</w:t>
      </w:r>
    </w:p>
    <w:p w:rsidR="007A62EB" w:rsidRDefault="007A62EB" w:rsidP="007A62EB">
      <w:r>
        <w:t>OADG Awards Director</w:t>
      </w:r>
    </w:p>
    <w:p w:rsidR="007A62EB" w:rsidRDefault="001E66ED" w:rsidP="007A62EB">
      <w:hyperlink r:id="rId8" w:history="1">
        <w:r w:rsidR="007A62EB" w:rsidRPr="00AC43DE">
          <w:rPr>
            <w:rStyle w:val="Hyperlink"/>
          </w:rPr>
          <w:t>awards@ottawadressage.ca</w:t>
        </w:r>
      </w:hyperlink>
    </w:p>
    <w:p w:rsidR="007A62EB" w:rsidRPr="00714F39" w:rsidRDefault="007A62EB" w:rsidP="007A62EB"/>
    <w:sectPr w:rsidR="007A62EB" w:rsidRPr="00714F39">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6ED" w:rsidRDefault="001E66ED" w:rsidP="00CD2CB2">
      <w:r>
        <w:separator/>
      </w:r>
    </w:p>
  </w:endnote>
  <w:endnote w:type="continuationSeparator" w:id="0">
    <w:p w:rsidR="001E66ED" w:rsidRDefault="001E66ED" w:rsidP="00CD2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CB2" w:rsidRDefault="00CD2C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CB2" w:rsidRDefault="00CD2C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CB2" w:rsidRDefault="00CD2C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6ED" w:rsidRDefault="001E66ED" w:rsidP="00CD2CB2">
      <w:r>
        <w:separator/>
      </w:r>
    </w:p>
  </w:footnote>
  <w:footnote w:type="continuationSeparator" w:id="0">
    <w:p w:rsidR="001E66ED" w:rsidRDefault="001E66ED" w:rsidP="00CD2C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CB2" w:rsidRDefault="00CD2C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CB2" w:rsidRDefault="00CD2C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CB2" w:rsidRDefault="00CD2C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C0D32"/>
    <w:multiLevelType w:val="multilevel"/>
    <w:tmpl w:val="10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33045711"/>
    <w:multiLevelType w:val="hybridMultilevel"/>
    <w:tmpl w:val="DC4E59B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6AA174CE"/>
    <w:multiLevelType w:val="hybridMultilevel"/>
    <w:tmpl w:val="B1AA460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6D8C59EA"/>
    <w:multiLevelType w:val="hybridMultilevel"/>
    <w:tmpl w:val="68CCB26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7D754729"/>
    <w:multiLevelType w:val="multilevel"/>
    <w:tmpl w:val="7700C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3DD"/>
    <w:rsid w:val="00025584"/>
    <w:rsid w:val="000726E0"/>
    <w:rsid w:val="0007440B"/>
    <w:rsid w:val="000B7972"/>
    <w:rsid w:val="000C5C7F"/>
    <w:rsid w:val="00153ED6"/>
    <w:rsid w:val="0017336B"/>
    <w:rsid w:val="00174F1F"/>
    <w:rsid w:val="00180BA0"/>
    <w:rsid w:val="001C00D5"/>
    <w:rsid w:val="001C5724"/>
    <w:rsid w:val="001E66ED"/>
    <w:rsid w:val="00206C2D"/>
    <w:rsid w:val="002152E4"/>
    <w:rsid w:val="002224BE"/>
    <w:rsid w:val="00262C91"/>
    <w:rsid w:val="00264176"/>
    <w:rsid w:val="002A5BEE"/>
    <w:rsid w:val="003405B3"/>
    <w:rsid w:val="003606E6"/>
    <w:rsid w:val="00365672"/>
    <w:rsid w:val="003C16CA"/>
    <w:rsid w:val="003E54D1"/>
    <w:rsid w:val="00417407"/>
    <w:rsid w:val="00455435"/>
    <w:rsid w:val="004A753E"/>
    <w:rsid w:val="00545464"/>
    <w:rsid w:val="00551860"/>
    <w:rsid w:val="00580A1A"/>
    <w:rsid w:val="005921F2"/>
    <w:rsid w:val="005A4BE9"/>
    <w:rsid w:val="005A64CB"/>
    <w:rsid w:val="005C58EE"/>
    <w:rsid w:val="005E08E5"/>
    <w:rsid w:val="00617D5E"/>
    <w:rsid w:val="006C106A"/>
    <w:rsid w:val="006C1A91"/>
    <w:rsid w:val="00714F39"/>
    <w:rsid w:val="00730A1B"/>
    <w:rsid w:val="007527AA"/>
    <w:rsid w:val="007713B5"/>
    <w:rsid w:val="00776517"/>
    <w:rsid w:val="007953AF"/>
    <w:rsid w:val="00795701"/>
    <w:rsid w:val="007A62EB"/>
    <w:rsid w:val="007B116F"/>
    <w:rsid w:val="007E3291"/>
    <w:rsid w:val="00865224"/>
    <w:rsid w:val="00890DF1"/>
    <w:rsid w:val="008B425E"/>
    <w:rsid w:val="008D03DD"/>
    <w:rsid w:val="008E45B2"/>
    <w:rsid w:val="008E691E"/>
    <w:rsid w:val="0095371D"/>
    <w:rsid w:val="009655BE"/>
    <w:rsid w:val="00970A3C"/>
    <w:rsid w:val="00973C7A"/>
    <w:rsid w:val="009966AC"/>
    <w:rsid w:val="009B4051"/>
    <w:rsid w:val="009D249A"/>
    <w:rsid w:val="00A1216E"/>
    <w:rsid w:val="00A43A00"/>
    <w:rsid w:val="00A634C4"/>
    <w:rsid w:val="00A82B6F"/>
    <w:rsid w:val="00A85BCF"/>
    <w:rsid w:val="00AF3E55"/>
    <w:rsid w:val="00B0394E"/>
    <w:rsid w:val="00B127CB"/>
    <w:rsid w:val="00B15BA6"/>
    <w:rsid w:val="00B71157"/>
    <w:rsid w:val="00B7248F"/>
    <w:rsid w:val="00B939D9"/>
    <w:rsid w:val="00BF31EF"/>
    <w:rsid w:val="00C07D34"/>
    <w:rsid w:val="00C208B0"/>
    <w:rsid w:val="00C94C6B"/>
    <w:rsid w:val="00CB7471"/>
    <w:rsid w:val="00CD2CB2"/>
    <w:rsid w:val="00D058A5"/>
    <w:rsid w:val="00D765B1"/>
    <w:rsid w:val="00DC17DD"/>
    <w:rsid w:val="00DE5F05"/>
    <w:rsid w:val="00E07A70"/>
    <w:rsid w:val="00E106C3"/>
    <w:rsid w:val="00E44817"/>
    <w:rsid w:val="00E577AA"/>
    <w:rsid w:val="00E64CAC"/>
    <w:rsid w:val="00E804C2"/>
    <w:rsid w:val="00E93345"/>
    <w:rsid w:val="00E96B3C"/>
    <w:rsid w:val="00EB40D4"/>
    <w:rsid w:val="00EB6B81"/>
    <w:rsid w:val="00EC502C"/>
    <w:rsid w:val="00EC6ABE"/>
    <w:rsid w:val="00ED14B4"/>
    <w:rsid w:val="00F82F49"/>
    <w:rsid w:val="00FA67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4">
    <w:name w:val="heading 4"/>
    <w:basedOn w:val="Normal"/>
    <w:link w:val="Heading4Char"/>
    <w:uiPriority w:val="9"/>
    <w:qFormat/>
    <w:rsid w:val="008D03DD"/>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D03DD"/>
    <w:rPr>
      <w:b/>
      <w:bCs/>
      <w:sz w:val="24"/>
      <w:szCs w:val="24"/>
    </w:rPr>
  </w:style>
  <w:style w:type="character" w:styleId="Hyperlink">
    <w:name w:val="Hyperlink"/>
    <w:basedOn w:val="DefaultParagraphFont"/>
    <w:uiPriority w:val="99"/>
    <w:unhideWhenUsed/>
    <w:rsid w:val="008D03DD"/>
    <w:rPr>
      <w:color w:val="0000FF"/>
      <w:u w:val="single"/>
    </w:rPr>
  </w:style>
  <w:style w:type="character" w:styleId="Strong">
    <w:name w:val="Strong"/>
    <w:basedOn w:val="DefaultParagraphFont"/>
    <w:uiPriority w:val="22"/>
    <w:qFormat/>
    <w:rsid w:val="008D03DD"/>
    <w:rPr>
      <w:b/>
      <w:bCs/>
    </w:rPr>
  </w:style>
  <w:style w:type="table" w:styleId="TableGrid">
    <w:name w:val="Table Grid"/>
    <w:basedOn w:val="TableNormal"/>
    <w:rsid w:val="00795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678D"/>
    <w:pPr>
      <w:ind w:left="720"/>
      <w:contextualSpacing/>
    </w:pPr>
  </w:style>
  <w:style w:type="character" w:styleId="Emphasis">
    <w:name w:val="Emphasis"/>
    <w:basedOn w:val="DefaultParagraphFont"/>
    <w:uiPriority w:val="20"/>
    <w:qFormat/>
    <w:rsid w:val="00EC6ABE"/>
    <w:rPr>
      <w:i/>
      <w:iCs/>
    </w:rPr>
  </w:style>
  <w:style w:type="paragraph" w:styleId="Header">
    <w:name w:val="header"/>
    <w:basedOn w:val="Normal"/>
    <w:link w:val="HeaderChar"/>
    <w:rsid w:val="00CD2CB2"/>
    <w:pPr>
      <w:tabs>
        <w:tab w:val="center" w:pos="4680"/>
        <w:tab w:val="right" w:pos="9360"/>
      </w:tabs>
    </w:pPr>
  </w:style>
  <w:style w:type="character" w:customStyle="1" w:styleId="HeaderChar">
    <w:name w:val="Header Char"/>
    <w:basedOn w:val="DefaultParagraphFont"/>
    <w:link w:val="Header"/>
    <w:rsid w:val="00CD2CB2"/>
    <w:rPr>
      <w:sz w:val="24"/>
      <w:szCs w:val="24"/>
    </w:rPr>
  </w:style>
  <w:style w:type="paragraph" w:styleId="Footer">
    <w:name w:val="footer"/>
    <w:basedOn w:val="Normal"/>
    <w:link w:val="FooterChar"/>
    <w:rsid w:val="00CD2CB2"/>
    <w:pPr>
      <w:tabs>
        <w:tab w:val="center" w:pos="4680"/>
        <w:tab w:val="right" w:pos="9360"/>
      </w:tabs>
    </w:pPr>
  </w:style>
  <w:style w:type="character" w:customStyle="1" w:styleId="FooterChar">
    <w:name w:val="Footer Char"/>
    <w:basedOn w:val="DefaultParagraphFont"/>
    <w:link w:val="Footer"/>
    <w:rsid w:val="00CD2CB2"/>
    <w:rPr>
      <w:sz w:val="24"/>
      <w:szCs w:val="24"/>
    </w:rPr>
  </w:style>
  <w:style w:type="paragraph" w:styleId="BalloonText">
    <w:name w:val="Balloon Text"/>
    <w:basedOn w:val="Normal"/>
    <w:link w:val="BalloonTextChar"/>
    <w:rsid w:val="007B116F"/>
    <w:rPr>
      <w:rFonts w:ascii="Tahoma" w:hAnsi="Tahoma" w:cs="Tahoma"/>
      <w:sz w:val="16"/>
      <w:szCs w:val="16"/>
    </w:rPr>
  </w:style>
  <w:style w:type="character" w:customStyle="1" w:styleId="BalloonTextChar">
    <w:name w:val="Balloon Text Char"/>
    <w:basedOn w:val="DefaultParagraphFont"/>
    <w:link w:val="BalloonText"/>
    <w:rsid w:val="007B11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4">
    <w:name w:val="heading 4"/>
    <w:basedOn w:val="Normal"/>
    <w:link w:val="Heading4Char"/>
    <w:uiPriority w:val="9"/>
    <w:qFormat/>
    <w:rsid w:val="008D03DD"/>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D03DD"/>
    <w:rPr>
      <w:b/>
      <w:bCs/>
      <w:sz w:val="24"/>
      <w:szCs w:val="24"/>
    </w:rPr>
  </w:style>
  <w:style w:type="character" w:styleId="Hyperlink">
    <w:name w:val="Hyperlink"/>
    <w:basedOn w:val="DefaultParagraphFont"/>
    <w:uiPriority w:val="99"/>
    <w:unhideWhenUsed/>
    <w:rsid w:val="008D03DD"/>
    <w:rPr>
      <w:color w:val="0000FF"/>
      <w:u w:val="single"/>
    </w:rPr>
  </w:style>
  <w:style w:type="character" w:styleId="Strong">
    <w:name w:val="Strong"/>
    <w:basedOn w:val="DefaultParagraphFont"/>
    <w:uiPriority w:val="22"/>
    <w:qFormat/>
    <w:rsid w:val="008D03DD"/>
    <w:rPr>
      <w:b/>
      <w:bCs/>
    </w:rPr>
  </w:style>
  <w:style w:type="table" w:styleId="TableGrid">
    <w:name w:val="Table Grid"/>
    <w:basedOn w:val="TableNormal"/>
    <w:rsid w:val="00795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678D"/>
    <w:pPr>
      <w:ind w:left="720"/>
      <w:contextualSpacing/>
    </w:pPr>
  </w:style>
  <w:style w:type="character" w:styleId="Emphasis">
    <w:name w:val="Emphasis"/>
    <w:basedOn w:val="DefaultParagraphFont"/>
    <w:uiPriority w:val="20"/>
    <w:qFormat/>
    <w:rsid w:val="00EC6ABE"/>
    <w:rPr>
      <w:i/>
      <w:iCs/>
    </w:rPr>
  </w:style>
  <w:style w:type="paragraph" w:styleId="Header">
    <w:name w:val="header"/>
    <w:basedOn w:val="Normal"/>
    <w:link w:val="HeaderChar"/>
    <w:rsid w:val="00CD2CB2"/>
    <w:pPr>
      <w:tabs>
        <w:tab w:val="center" w:pos="4680"/>
        <w:tab w:val="right" w:pos="9360"/>
      </w:tabs>
    </w:pPr>
  </w:style>
  <w:style w:type="character" w:customStyle="1" w:styleId="HeaderChar">
    <w:name w:val="Header Char"/>
    <w:basedOn w:val="DefaultParagraphFont"/>
    <w:link w:val="Header"/>
    <w:rsid w:val="00CD2CB2"/>
    <w:rPr>
      <w:sz w:val="24"/>
      <w:szCs w:val="24"/>
    </w:rPr>
  </w:style>
  <w:style w:type="paragraph" w:styleId="Footer">
    <w:name w:val="footer"/>
    <w:basedOn w:val="Normal"/>
    <w:link w:val="FooterChar"/>
    <w:rsid w:val="00CD2CB2"/>
    <w:pPr>
      <w:tabs>
        <w:tab w:val="center" w:pos="4680"/>
        <w:tab w:val="right" w:pos="9360"/>
      </w:tabs>
    </w:pPr>
  </w:style>
  <w:style w:type="character" w:customStyle="1" w:styleId="FooterChar">
    <w:name w:val="Footer Char"/>
    <w:basedOn w:val="DefaultParagraphFont"/>
    <w:link w:val="Footer"/>
    <w:rsid w:val="00CD2CB2"/>
    <w:rPr>
      <w:sz w:val="24"/>
      <w:szCs w:val="24"/>
    </w:rPr>
  </w:style>
  <w:style w:type="paragraph" w:styleId="BalloonText">
    <w:name w:val="Balloon Text"/>
    <w:basedOn w:val="Normal"/>
    <w:link w:val="BalloonTextChar"/>
    <w:rsid w:val="007B116F"/>
    <w:rPr>
      <w:rFonts w:ascii="Tahoma" w:hAnsi="Tahoma" w:cs="Tahoma"/>
      <w:sz w:val="16"/>
      <w:szCs w:val="16"/>
    </w:rPr>
  </w:style>
  <w:style w:type="character" w:customStyle="1" w:styleId="BalloonTextChar">
    <w:name w:val="Balloon Text Char"/>
    <w:basedOn w:val="DefaultParagraphFont"/>
    <w:link w:val="BalloonText"/>
    <w:rsid w:val="007B11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419583">
      <w:bodyDiv w:val="1"/>
      <w:marLeft w:val="0"/>
      <w:marRight w:val="0"/>
      <w:marTop w:val="0"/>
      <w:marBottom w:val="0"/>
      <w:divBdr>
        <w:top w:val="none" w:sz="0" w:space="0" w:color="auto"/>
        <w:left w:val="none" w:sz="0" w:space="0" w:color="auto"/>
        <w:bottom w:val="none" w:sz="0" w:space="0" w:color="auto"/>
        <w:right w:val="none" w:sz="0" w:space="0" w:color="auto"/>
      </w:divBdr>
      <w:divsChild>
        <w:div w:id="2098476745">
          <w:marLeft w:val="0"/>
          <w:marRight w:val="0"/>
          <w:marTop w:val="0"/>
          <w:marBottom w:val="0"/>
          <w:divBdr>
            <w:top w:val="none" w:sz="0" w:space="0" w:color="auto"/>
            <w:left w:val="none" w:sz="0" w:space="0" w:color="auto"/>
            <w:bottom w:val="none" w:sz="0" w:space="0" w:color="auto"/>
            <w:right w:val="none" w:sz="0" w:space="0" w:color="auto"/>
          </w:divBdr>
          <w:divsChild>
            <w:div w:id="79255314">
              <w:marLeft w:val="0"/>
              <w:marRight w:val="0"/>
              <w:marTop w:val="0"/>
              <w:marBottom w:val="0"/>
              <w:divBdr>
                <w:top w:val="none" w:sz="0" w:space="0" w:color="auto"/>
                <w:left w:val="none" w:sz="0" w:space="0" w:color="auto"/>
                <w:bottom w:val="none" w:sz="0" w:space="0" w:color="auto"/>
                <w:right w:val="none" w:sz="0" w:space="0" w:color="auto"/>
              </w:divBdr>
              <w:divsChild>
                <w:div w:id="1640645136">
                  <w:marLeft w:val="0"/>
                  <w:marRight w:val="0"/>
                  <w:marTop w:val="0"/>
                  <w:marBottom w:val="0"/>
                  <w:divBdr>
                    <w:top w:val="none" w:sz="0" w:space="0" w:color="auto"/>
                    <w:left w:val="none" w:sz="0" w:space="0" w:color="auto"/>
                    <w:bottom w:val="none" w:sz="0" w:space="0" w:color="auto"/>
                    <w:right w:val="none" w:sz="0" w:space="0" w:color="auto"/>
                  </w:divBdr>
                  <w:divsChild>
                    <w:div w:id="123084264">
                      <w:marLeft w:val="150"/>
                      <w:marRight w:val="150"/>
                      <w:marTop w:val="0"/>
                      <w:marBottom w:val="0"/>
                      <w:divBdr>
                        <w:top w:val="none" w:sz="0" w:space="0" w:color="auto"/>
                        <w:left w:val="none" w:sz="0" w:space="0" w:color="auto"/>
                        <w:bottom w:val="none" w:sz="0" w:space="0" w:color="auto"/>
                        <w:right w:val="none" w:sz="0" w:space="0" w:color="auto"/>
                      </w:divBdr>
                      <w:divsChild>
                        <w:div w:id="197305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ards@ottawadressage.ca"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253</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dc:creator>
  <cp:lastModifiedBy>Cathy</cp:lastModifiedBy>
  <cp:revision>21</cp:revision>
  <cp:lastPrinted>2015-03-24T14:55:00Z</cp:lastPrinted>
  <dcterms:created xsi:type="dcterms:W3CDTF">2015-01-05T22:17:00Z</dcterms:created>
  <dcterms:modified xsi:type="dcterms:W3CDTF">2015-03-24T15:43:00Z</dcterms:modified>
</cp:coreProperties>
</file>