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226502" cy="1226502"/>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226502" cy="1226502"/>
                    </a:xfrm>
                    <a:prstGeom prst="rect"/>
                    <a:ln/>
                  </pic:spPr>
                </pic:pic>
              </a:graphicData>
            </a:graphic>
          </wp:anchor>
        </w:drawing>
      </w:r>
    </w:p>
    <w:p w:rsidR="00000000" w:rsidDel="00000000" w:rsidP="00000000" w:rsidRDefault="00000000" w:rsidRPr="00000000">
      <w:pPr>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OTTAWA AREA DRESSAGE GROUP</w:t>
      </w:r>
    </w:p>
    <w:p w:rsidR="00000000" w:rsidDel="00000000" w:rsidP="00000000" w:rsidRDefault="00000000" w:rsidRPr="00000000">
      <w:pPr>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2018 MEMBERSHIP APPLICATION</w:t>
      </w:r>
    </w:p>
    <w:p w:rsidR="00000000" w:rsidDel="00000000" w:rsidP="00000000" w:rsidRDefault="00000000" w:rsidRPr="00000000">
      <w:pPr>
        <w:contextualSpacing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OADG is a local group affiliated with both CADORA and Dressage Canada.</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IMPORTANT ITEMS TO NOTE</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memberships run from January 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December 31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the calendar year.</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OADG members (rider and owner) participating in OADG shows and clinics must be members of the </w:t>
      </w:r>
      <w:r w:rsidDel="00000000" w:rsidR="00000000" w:rsidRPr="00000000">
        <w:rPr>
          <w:rFonts w:ascii="Calibri" w:cs="Calibri" w:eastAsia="Calibri" w:hAnsi="Calibri"/>
          <w:sz w:val="20"/>
          <w:szCs w:val="20"/>
          <w:rtl w:val="0"/>
        </w:rPr>
        <w:t xml:space="preserve">Ontario Equestrian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insurance purposes. It is recommended that clinic and horse show organizers ask for participant OEF number.</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Memberships must be renewed with the OADG, CADORA Ontario and CADORA National no later than </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May 31</w:t>
      </w:r>
      <w:r w:rsidDel="00000000" w:rsidR="00000000" w:rsidRPr="00000000">
        <w:rPr>
          <w:rFonts w:ascii="Calibri" w:cs="Calibri" w:eastAsia="Calibri" w:hAnsi="Calibri"/>
          <w:b w:val="1"/>
          <w:i w:val="0"/>
          <w:smallCaps w:val="0"/>
          <w:strike w:val="0"/>
          <w:color w:val="ff0000"/>
          <w:sz w:val="20"/>
          <w:szCs w:val="20"/>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retain voting privileges and ensure eligibility for all applicable awards.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BOTH THE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RIDER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ONE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OWNER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OF THE HORSE MUST join no later than </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May 31</w:t>
      </w:r>
      <w:r w:rsidDel="00000000" w:rsidR="00000000" w:rsidRPr="00000000">
        <w:rPr>
          <w:rFonts w:ascii="Calibri" w:cs="Calibri" w:eastAsia="Calibri" w:hAnsi="Calibri"/>
          <w:b w:val="1"/>
          <w:i w:val="0"/>
          <w:smallCaps w:val="0"/>
          <w:strike w:val="0"/>
          <w:color w:val="ff0000"/>
          <w:sz w:val="20"/>
          <w:szCs w:val="20"/>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order to qualify for awards.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OADG renewal memberships </w:t>
      </w:r>
      <w:r w:rsidDel="00000000" w:rsidR="00000000" w:rsidRPr="00000000">
        <w:rPr>
          <w:rFonts w:ascii="Calibri" w:cs="Calibri" w:eastAsia="Calibri" w:hAnsi="Calibri"/>
          <w:b w:val="1"/>
          <w:color w:val="ff0000"/>
          <w:sz w:val="20"/>
          <w:szCs w:val="20"/>
          <w:rtl w:val="0"/>
        </w:rPr>
        <w:t xml:space="preserve">submitted after May 31st</w:t>
      </w:r>
      <w:r w:rsidDel="00000000" w:rsidR="00000000" w:rsidRPr="00000000">
        <w:rPr>
          <w:rFonts w:ascii="Calibri" w:cs="Calibri" w:eastAsia="Calibri" w:hAnsi="Calibri"/>
          <w:sz w:val="20"/>
          <w:szCs w:val="20"/>
          <w:rtl w:val="0"/>
        </w:rPr>
        <w:t xml:space="preserve"> will be subject to a $10 administration fee, and show scores will only be applicable once the membership is active.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MEMBERSHIP INFORMATION</w:t>
      </w:r>
    </w:p>
    <w:p w:rsidR="00000000" w:rsidDel="00000000" w:rsidP="00000000" w:rsidRDefault="00000000" w:rsidRPr="00000000">
      <w:pPr>
        <w:spacing w:after="6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RIDERS  </w:t>
      </w:r>
    </w:p>
    <w:p w:rsidR="00000000" w:rsidDel="00000000" w:rsidP="00000000" w:rsidRDefault="00000000" w:rsidRPr="00000000">
      <w:pPr>
        <w:spacing w:after="60" w:lineRule="auto"/>
        <w:contextualSpacing w:val="0"/>
        <w:rPr>
          <w:rFonts w:ascii="Calibri" w:cs="Calibri" w:eastAsia="Calibri" w:hAnsi="Calibri"/>
          <w:b w:val="1"/>
          <w:sz w:val="22"/>
          <w:szCs w:val="22"/>
        </w:rPr>
      </w:pPr>
      <w:r w:rsidDel="00000000" w:rsidR="00000000" w:rsidRPr="00000000">
        <w:rPr>
          <w:rtl w:val="0"/>
        </w:rPr>
      </w:r>
    </w:p>
    <w:tbl>
      <w:tblPr>
        <w:tblStyle w:val="Table1"/>
        <w:tblW w:w="11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2835"/>
        <w:gridCol w:w="5400"/>
        <w:tblGridChange w:id="0">
          <w:tblGrid>
            <w:gridCol w:w="2805"/>
            <w:gridCol w:w="2835"/>
            <w:gridCol w:w="5400"/>
          </w:tblGrid>
        </w:tblGridChange>
      </w:tblGrid>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RENEWAL   </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OEF# </w:t>
            </w:r>
          </w:p>
        </w:tc>
      </w:tr>
    </w:tbl>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tl w:val="0"/>
        </w:rPr>
      </w:r>
    </w:p>
    <w:tbl>
      <w:tblPr>
        <w:tblStyle w:val="Table2"/>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851"/>
        <w:gridCol w:w="2268"/>
        <w:gridCol w:w="3118"/>
        <w:tblGridChange w:id="0">
          <w:tblGrid>
            <w:gridCol w:w="4786"/>
            <w:gridCol w:w="851"/>
            <w:gridCol w:w="2268"/>
            <w:gridCol w:w="3118"/>
          </w:tblGrid>
        </w:tblGridChange>
      </w:tblGrid>
      <w:tr>
        <w:tc>
          <w:tcPr>
            <w:gridSpan w:val="2"/>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LAST NAME </w:t>
            </w:r>
          </w:p>
        </w:tc>
        <w:tc>
          <w:tcPr>
            <w:gridSpan w:val="2"/>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NAME</w:t>
            </w:r>
          </w:p>
        </w:tc>
      </w:tr>
      <w:tr>
        <w:tc>
          <w:tcPr>
            <w:gridSpan w:val="4"/>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r>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CITY</w:t>
            </w:r>
          </w:p>
        </w:tc>
        <w:tc>
          <w:tcPr>
            <w:gridSpan w:val="2"/>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PROVINCE</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POSTAL CODE</w:t>
            </w:r>
          </w:p>
        </w:tc>
      </w:tr>
      <w:tr>
        <w:tc>
          <w:tcPr>
            <w:gridSpan w:val="2"/>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 PHONE</w:t>
            </w:r>
          </w:p>
        </w:tc>
        <w:tc>
          <w:tcPr>
            <w:gridSpan w:val="2"/>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PHONE</w:t>
            </w:r>
          </w:p>
        </w:tc>
      </w:tr>
      <w:tr>
        <w:tc>
          <w:tcPr>
            <w:gridSpan w:val="4"/>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(Please print clearly) *                                                                             </w:t>
            </w:r>
          </w:p>
        </w:tc>
      </w:tr>
    </w:tbl>
    <w:p w:rsidR="00000000" w:rsidDel="00000000" w:rsidP="00000000" w:rsidRDefault="00000000" w:rsidRPr="00000000">
      <w:pPr>
        <w:spacing w:after="60" w:lineRule="auto"/>
        <w:contextualSpacing w:val="0"/>
        <w:rPr>
          <w:rFonts w:ascii="Calibri" w:cs="Calibri" w:eastAsia="Calibri" w:hAnsi="Calibri"/>
          <w:sz w:val="22"/>
          <w:szCs w:val="22"/>
          <w:vertAlign w:val="superscript"/>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2"/>
          <w:szCs w:val="22"/>
          <w:vertAlign w:val="superscript"/>
          <w:rtl w:val="0"/>
        </w:rPr>
        <w:t xml:space="preserve">Newsletter Delivery by Email only (or write ‘no newsletter’ following your email address if you do not wish to receive one)</w:t>
      </w:r>
      <w:r w:rsidDel="00000000" w:rsidR="00000000" w:rsidRPr="00000000">
        <w:rPr>
          <w:rFonts w:ascii="Calibri" w:cs="Calibri" w:eastAsia="Calibri" w:hAnsi="Calibri"/>
          <w:sz w:val="22"/>
          <w:szCs w:val="22"/>
          <w:vertAlign w:val="superscript"/>
          <w:rtl w:val="0"/>
        </w:rPr>
        <w:t xml:space="preserve"> </w:t>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JUNIOR RIDERS</w:t>
      </w:r>
    </w:p>
    <w:tbl>
      <w:tblPr>
        <w:tblStyle w:val="Table3"/>
        <w:tblW w:w="1102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6662"/>
        <w:tblGridChange w:id="0">
          <w:tblGrid>
            <w:gridCol w:w="4361"/>
            <w:gridCol w:w="6662"/>
          </w:tblGrid>
        </w:tblGridChange>
      </w:tblGrid>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JR PARENT/GUARDIAN NAME</w:t>
            </w:r>
          </w:p>
        </w:tc>
      </w:tr>
    </w:tbl>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FOR OWNERS </w:t>
      </w:r>
    </w:p>
    <w:tbl>
      <w:tblPr>
        <w:tblStyle w:val="Table4"/>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544"/>
        <w:gridCol w:w="3969"/>
        <w:tblGridChange w:id="0">
          <w:tblGrid>
            <w:gridCol w:w="3510"/>
            <w:gridCol w:w="3544"/>
            <w:gridCol w:w="3969"/>
          </w:tblGrid>
        </w:tblGridChange>
      </w:tblGrid>
      <w:tr>
        <w:tc>
          <w:tcPr>
            <w:gridSpan w:val="3"/>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HORSE OWNER NAME(S)</w:t>
            </w:r>
          </w:p>
        </w:tc>
      </w:tr>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RENEWAL</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OEF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HORSES</w:t>
      </w:r>
    </w:p>
    <w:tbl>
      <w:tblPr>
        <w:tblStyle w:val="Table5"/>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3"/>
        <w:tblGridChange w:id="0">
          <w:tblGrid>
            <w:gridCol w:w="11023"/>
          </w:tblGrid>
        </w:tblGridChange>
      </w:tblGrid>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 NAME(S) OF HORSE(S)</w:t>
            </w:r>
          </w:p>
        </w:tc>
      </w:tr>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MEMBERSHIP CATEGORY (Check all that apply)</w:t>
      </w:r>
    </w:p>
    <w:tbl>
      <w:tblPr>
        <w:tblStyle w:val="Table6"/>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5"/>
        <w:gridCol w:w="1504"/>
        <w:gridCol w:w="1417"/>
        <w:gridCol w:w="1134"/>
        <w:gridCol w:w="1701"/>
        <w:gridCol w:w="1559"/>
        <w:gridCol w:w="1843"/>
        <w:tblGridChange w:id="0">
          <w:tblGrid>
            <w:gridCol w:w="1865"/>
            <w:gridCol w:w="1504"/>
            <w:gridCol w:w="1417"/>
            <w:gridCol w:w="1134"/>
            <w:gridCol w:w="1701"/>
            <w:gridCol w:w="1559"/>
            <w:gridCol w:w="1843"/>
          </w:tblGrid>
        </w:tblGridChange>
      </w:tblGrid>
      <w:tr>
        <w:trPr>
          <w:trHeight w:val="460" w:hRule="atLeast"/>
        </w:trP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DRESSAGE OFFICIAL</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Coach</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Judge</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Steward</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Level</w:t>
            </w:r>
          </w:p>
        </w:tc>
        <w:tc>
          <w:tcPr>
            <w:gridSpan w:val="2"/>
            <w:shd w:fill="d9d9d9" w:val="clear"/>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COMPETITION CATEGORY</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Junior</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Adult Amateur</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Non-competitor</w:t>
            </w:r>
          </w:p>
        </w:tc>
        <w:tc>
          <w:tcPr>
            <w:gridSpan w:val="2"/>
            <w:shd w:fill="d9d9d9" w:val="clear"/>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COMPETITION LEVEL</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EDS Schooling</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Bronze</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Silver</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Gold</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Platinum/CDI</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Non-competitor</w:t>
            </w:r>
          </w:p>
        </w:tc>
      </w:tr>
    </w:tbl>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MEMBERSHIP FEES – Please choose one only (per person)</w:t>
      </w:r>
    </w:p>
    <w:tbl>
      <w:tblPr>
        <w:tblStyle w:val="Table7"/>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4"/>
        <w:gridCol w:w="1701"/>
        <w:gridCol w:w="1701"/>
        <w:gridCol w:w="1417"/>
        <w:tblGridChange w:id="0">
          <w:tblGrid>
            <w:gridCol w:w="6204"/>
            <w:gridCol w:w="1701"/>
            <w:gridCol w:w="1701"/>
            <w:gridCol w:w="1417"/>
          </w:tblGrid>
        </w:tblGridChange>
      </w:tblGrid>
      <w:tr>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membership type</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senior</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junior</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your cost</w:t>
            </w:r>
          </w:p>
        </w:tc>
      </w:tr>
      <w:tr>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OADG local only</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$30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$20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tl w:val="0"/>
              </w:rPr>
            </w:r>
          </w:p>
        </w:tc>
      </w:tr>
      <w:tr>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CADORA Ontario. </w:t>
            </w:r>
            <w:r w:rsidDel="00000000" w:rsidR="00000000" w:rsidRPr="00000000">
              <w:rPr>
                <w:rFonts w:ascii="Calibri" w:cs="Calibri" w:eastAsia="Calibri" w:hAnsi="Calibri"/>
                <w:sz w:val="18"/>
                <w:szCs w:val="18"/>
                <w:rtl w:val="0"/>
              </w:rPr>
              <w:t xml:space="preserve">Includes local OADG membership</w:t>
            </w:r>
            <w:r w:rsidDel="00000000" w:rsidR="00000000" w:rsidRPr="00000000">
              <w:rPr>
                <w:rtl w:val="0"/>
              </w:rPr>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$40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$30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tl w:val="0"/>
              </w:rPr>
            </w:r>
          </w:p>
        </w:tc>
      </w:tr>
      <w:tr>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CADORA National</w:t>
            </w:r>
          </w:p>
          <w:p w:rsidR="00000000" w:rsidDel="00000000" w:rsidP="00000000" w:rsidRDefault="00000000" w:rsidRPr="00000000">
            <w:pPr>
              <w:spacing w:after="60" w:lineRule="auto"/>
              <w:contextualSpacing w:val="0"/>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This Includes OADG local, and Ontario membership.  </w:t>
            </w:r>
            <w:r w:rsidDel="00000000" w:rsidR="00000000" w:rsidRPr="00000000">
              <w:rPr>
                <w:rFonts w:ascii="Calibri" w:cs="Calibri" w:eastAsia="Calibri" w:hAnsi="Calibri"/>
                <w:i w:val="1"/>
                <w:sz w:val="18"/>
                <w:szCs w:val="18"/>
                <w:rtl w:val="0"/>
              </w:rPr>
              <w:t xml:space="preserve">Only a full CADORA National membership includes one Omnibus, CADORA National Membership Card, and CADORA INC newsletters</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$70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$50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tl w:val="0"/>
              </w:rPr>
            </w:r>
          </w:p>
        </w:tc>
      </w:tr>
      <w:tr>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CADORA Quebec national</w:t>
            </w:r>
          </w:p>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z w:val="18"/>
                <w:szCs w:val="18"/>
                <w:rtl w:val="0"/>
              </w:rPr>
              <w:t xml:space="preserve">Only for Quebec residents not showing Silver</w:t>
            </w:r>
            <w:r w:rsidDel="00000000" w:rsidR="00000000" w:rsidRPr="00000000">
              <w:rPr>
                <w:rtl w:val="0"/>
              </w:rPr>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$60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$40</w:t>
            </w:r>
          </w:p>
        </w:tc>
        <w:tc>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tl w:val="0"/>
              </w:rPr>
            </w:r>
          </w:p>
        </w:tc>
      </w:tr>
      <w:tr>
        <w:tc>
          <w:tcPr>
            <w:gridSpan w:val="3"/>
          </w:tcPr>
          <w:p w:rsidR="00000000" w:rsidDel="00000000" w:rsidP="00000000" w:rsidRDefault="00000000" w:rsidRPr="00000000">
            <w:pPr>
              <w:spacing w:after="60" w:lineRule="auto"/>
              <w:contextualSpacing w:val="0"/>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YOUR SUBTOTAL FOR MEMBERSHIP</w:t>
            </w:r>
          </w:p>
        </w:tc>
        <w:tc>
          <w:tcPr>
            <w:shd w:fill="ffff00" w:val="clear"/>
          </w:tcPr>
          <w:p w:rsidR="00000000" w:rsidDel="00000000" w:rsidP="00000000" w:rsidRDefault="00000000" w:rsidRPr="00000000">
            <w:pPr>
              <w:spacing w:after="60" w:lineRule="auto"/>
              <w:contextualSpacing w:val="0"/>
              <w:rPr>
                <w:rFonts w:ascii="Calibri" w:cs="Calibri" w:eastAsia="Calibri" w:hAnsi="Calibri"/>
                <w:smallCaps w:val="1"/>
                <w:sz w:val="20"/>
                <w:szCs w:val="20"/>
              </w:rPr>
            </w:pPr>
            <w:r w:rsidDel="00000000" w:rsidR="00000000" w:rsidRPr="00000000">
              <w:rPr>
                <w:rtl w:val="0"/>
              </w:rPr>
            </w:r>
          </w:p>
        </w:tc>
      </w:tr>
    </w:tbl>
    <w:p w:rsidR="00000000" w:rsidDel="00000000" w:rsidP="00000000" w:rsidRDefault="00000000" w:rsidRPr="00000000">
      <w:pPr>
        <w:contextualSpacing w:val="0"/>
        <w:rPr>
          <w:rFonts w:ascii="Calibri" w:cs="Calibri" w:eastAsia="Calibri" w:hAnsi="Calibri"/>
          <w:b w:val="1"/>
          <w:color w:val="ff0000"/>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SUPPLIES:  You can only order from these supplies if you are a member of CADORA NATIONAL</w:t>
      </w:r>
    </w:p>
    <w:tbl>
      <w:tblPr>
        <w:tblStyle w:val="Table8"/>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1417"/>
        <w:tblGridChange w:id="0">
          <w:tblGrid>
            <w:gridCol w:w="9606"/>
            <w:gridCol w:w="1417"/>
          </w:tblGrid>
        </w:tblGridChange>
      </w:tblGrid>
      <w:tr>
        <w:tc>
          <w:tcPr/>
          <w:p w:rsidR="00000000" w:rsidDel="00000000" w:rsidP="00000000" w:rsidRDefault="00000000" w:rsidRPr="00000000">
            <w:pPr>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Item</w:t>
            </w:r>
          </w:p>
        </w:tc>
        <w:tc>
          <w:tcPr/>
          <w:p w:rsidR="00000000" w:rsidDel="00000000" w:rsidP="00000000" w:rsidRDefault="00000000" w:rsidRPr="00000000">
            <w:pPr>
              <w:spacing w:after="60" w:lineRule="auto"/>
              <w:contextualSpacing w:val="0"/>
              <w:rPr>
                <w:rFonts w:ascii="Calibri" w:cs="Calibri" w:eastAsia="Calibri" w:hAnsi="Calibri"/>
                <w:sz w:val="20"/>
                <w:szCs w:val="20"/>
              </w:rPr>
            </w:pPr>
            <w:r w:rsidDel="00000000" w:rsidR="00000000" w:rsidRPr="00000000">
              <w:rPr>
                <w:rFonts w:ascii="Calibri" w:cs="Calibri" w:eastAsia="Calibri" w:hAnsi="Calibri"/>
                <w:smallCaps w:val="1"/>
                <w:sz w:val="20"/>
                <w:szCs w:val="20"/>
                <w:rtl w:val="0"/>
              </w:rPr>
              <w:t xml:space="preserve">Your cost</w:t>
            </w: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Additional Omnibus - $20.00 each </w:t>
            </w:r>
            <w:r w:rsidDel="00000000" w:rsidR="00000000" w:rsidRPr="00000000">
              <w:rPr>
                <w:rtl w:val="0"/>
              </w:rPr>
            </w:r>
          </w:p>
        </w:tc>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Stall Info Card - $5.00 each </w:t>
              <w:tab/>
            </w:r>
            <w:r w:rsidDel="00000000" w:rsidR="00000000" w:rsidRPr="00000000">
              <w:rPr>
                <w:rtl w:val="0"/>
              </w:rPr>
            </w:r>
          </w:p>
        </w:tc>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Omnibus Rain Cover - $3.00 each </w:t>
            </w:r>
            <w:r w:rsidDel="00000000" w:rsidR="00000000" w:rsidRPr="00000000">
              <w:rPr>
                <w:rtl w:val="0"/>
              </w:rPr>
            </w:r>
          </w:p>
        </w:tc>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Test Planner- 5.00 each </w:t>
            </w:r>
            <w:r w:rsidDel="00000000" w:rsidR="00000000" w:rsidRPr="00000000">
              <w:rPr>
                <w:rtl w:val="0"/>
              </w:rPr>
            </w:r>
          </w:p>
        </w:tc>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CADORA Lapel Pin  - $5.00 each </w:t>
            </w:r>
            <w:r w:rsidDel="00000000" w:rsidR="00000000" w:rsidRPr="00000000">
              <w:rPr>
                <w:rtl w:val="0"/>
              </w:rPr>
            </w:r>
          </w:p>
        </w:tc>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CADORA Key Chain - $2.00 each </w:t>
            </w:r>
            <w:r w:rsidDel="00000000" w:rsidR="00000000" w:rsidRPr="00000000">
              <w:rPr>
                <w:rtl w:val="0"/>
              </w:rPr>
            </w:r>
          </w:p>
        </w:tc>
        <w:tc>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pPr>
              <w:contextualSpacing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YOUR SUBTOTAL FOR SUPPLIES</w:t>
            </w:r>
          </w:p>
        </w:tc>
        <w:tc>
          <w:tcPr>
            <w:shd w:fill="ffff00" w:val="clear"/>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tbl>
      <w:tblPr>
        <w:tblStyle w:val="Table9"/>
        <w:tblW w:w="110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1417"/>
        <w:tblGridChange w:id="0">
          <w:tblGrid>
            <w:gridCol w:w="9606"/>
            <w:gridCol w:w="1417"/>
          </w:tblGrid>
        </w:tblGridChange>
      </w:tblGrid>
      <w:tr>
        <w:tc>
          <w:tcPr/>
          <w:p w:rsidR="00000000" w:rsidDel="00000000" w:rsidP="00000000" w:rsidRDefault="00000000" w:rsidRPr="00000000">
            <w:pPr>
              <w:contextualSpacing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 FOR MEMBERSHIPS AND SUPPLIES</w:t>
            </w:r>
          </w:p>
        </w:tc>
        <w:tc>
          <w:tcPr>
            <w:shd w:fill="ffff00" w:val="clear"/>
          </w:tcPr>
          <w:p w:rsidR="00000000" w:rsidDel="00000000" w:rsidP="00000000" w:rsidRDefault="00000000" w:rsidRPr="00000000">
            <w:pPr>
              <w:contextualSpacing w:val="0"/>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HOW TO SUBMIT YOUR MEMBERSHIP FORM</w:t>
      </w:r>
    </w:p>
    <w:p w:rsidR="00000000" w:rsidDel="00000000" w:rsidP="00000000" w:rsidRDefault="00000000" w:rsidRPr="00000000">
      <w:pPr>
        <w:contextualSpacing w:val="0"/>
        <w:rPr>
          <w:rFonts w:ascii="Calibri" w:cs="Calibri" w:eastAsia="Calibri" w:hAnsi="Calibri"/>
          <w:b w:val="1"/>
          <w:color w:val="ff0000"/>
        </w:rPr>
      </w:pPr>
      <w:r w:rsidDel="00000000" w:rsidR="00000000" w:rsidRPr="00000000">
        <w:rPr>
          <w:rFonts w:ascii="Calibri" w:cs="Calibri" w:eastAsia="Calibri" w:hAnsi="Calibri"/>
          <w:b w:val="1"/>
          <w:rtl w:val="0"/>
        </w:rPr>
        <w:t xml:space="preserve">Mail </w:t>
      </w:r>
      <w:r w:rsidDel="00000000" w:rsidR="00000000" w:rsidRPr="00000000">
        <w:rPr>
          <w:rFonts w:ascii="Calibri" w:cs="Calibri" w:eastAsia="Calibri" w:hAnsi="Calibri"/>
          <w:b w:val="1"/>
          <w:color w:val="ff0000"/>
          <w:rtl w:val="0"/>
        </w:rPr>
        <w:t xml:space="preserve">to arrive by MAY 31, 2018</w:t>
      </w:r>
    </w:p>
    <w:p w:rsidR="00000000" w:rsidDel="00000000" w:rsidP="00000000" w:rsidRDefault="00000000" w:rsidRPr="00000000">
      <w:pPr>
        <w:contextualSpacing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cheque payable to: Ottawa Area Dressage Group (or OADG)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post-dated cheques will be accepted</w:t>
      </w:r>
    </w:p>
    <w:p w:rsidR="00000000" w:rsidDel="00000000" w:rsidP="00000000" w:rsidRDefault="00000000" w:rsidRPr="00000000">
      <w:pPr>
        <w:ind w:left="36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Send to:  </w:t>
      </w:r>
    </w:p>
    <w:p w:rsidR="00000000" w:rsidDel="00000000" w:rsidP="00000000" w:rsidRDefault="00000000" w:rsidRPr="00000000">
      <w:pPr>
        <w:ind w:left="7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Kathey Rowsome</w:t>
      </w:r>
    </w:p>
    <w:p w:rsidR="00000000" w:rsidDel="00000000" w:rsidP="00000000" w:rsidRDefault="00000000" w:rsidRPr="00000000">
      <w:pPr>
        <w:ind w:left="7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3316 Wild Cherry Drive</w:t>
      </w:r>
    </w:p>
    <w:p w:rsidR="00000000" w:rsidDel="00000000" w:rsidP="00000000" w:rsidRDefault="00000000" w:rsidRPr="00000000">
      <w:pPr>
        <w:ind w:left="7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Osgoode  ON  K0A 2W0</w:t>
      </w:r>
    </w:p>
    <w:p w:rsidR="00000000" w:rsidDel="00000000" w:rsidP="00000000" w:rsidRDefault="00000000" w:rsidRPr="00000000">
      <w:pPr>
        <w:ind w:left="7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613-826-1777</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color w:val="ff0000"/>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b w:val="1"/>
          <w:color w:val="ff0000"/>
          <w:rtl w:val="0"/>
        </w:rPr>
        <w:t xml:space="preserve"> by MAY 31, 2018</w:t>
      </w:r>
    </w:p>
    <w:p w:rsidR="00000000" w:rsidDel="00000000" w:rsidP="00000000" w:rsidRDefault="00000000" w:rsidRPr="00000000">
      <w:pPr>
        <w:contextualSpacing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 to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membership@ottawadressage.ca</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ONLY IF</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accompanied by an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money transfer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the same email</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state your full name(s) in the description box of the transfer</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e-mailing your form, please include the question and answer that you will use for the money transfer</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Additional notes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5"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Membership is valid as of the date the completed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both received by the OADG membership director.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5"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Rider and at least one owner of the horse must be members by May 31</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be eligible for year-end awards.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5"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do not send the OADG membership director Ontario Equestrian</w:t>
      </w:r>
      <w:r w:rsidDel="00000000" w:rsidR="00000000" w:rsidRPr="00000000">
        <w:rPr>
          <w:rFonts w:ascii="Calibri" w:cs="Calibri" w:eastAsia="Calibri" w:hAnsi="Calibri"/>
          <w:sz w:val="20"/>
          <w:szCs w:val="20"/>
          <w:rtl w:val="0"/>
        </w:rPr>
        <w:t xml:space="preserve">(OE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memberships or Equine Canada (EC) memberships or Dressage Canada (DC) memberships. These should be sent directly to the respective OE or EC membership offices.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5"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more information about memberships, please visit the OADG Website at </w:t>
      </w:r>
      <w:hyperlink r:id="rId8">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http://ottawadressage.ca/renew/</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MEMBERSHIP PACKAGES</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membership in any level of OADG, CADORA Ontario or CADORA National is not required for a rider or horse to compete in dressage competitions. However; it is necessary for both the rider and at least one owner of the horse (if different) to be members by </w:t>
      </w:r>
      <w:r w:rsidDel="00000000" w:rsidR="00000000" w:rsidRPr="00000000">
        <w:rPr>
          <w:rFonts w:ascii="Calibri" w:cs="Calibri" w:eastAsia="Calibri" w:hAnsi="Calibri"/>
          <w:b w:val="1"/>
          <w:sz w:val="20"/>
          <w:szCs w:val="20"/>
          <w:rtl w:val="0"/>
        </w:rPr>
        <w:t xml:space="preserve">May 31st </w:t>
      </w:r>
      <w:r w:rsidDel="00000000" w:rsidR="00000000" w:rsidRPr="00000000">
        <w:rPr>
          <w:rFonts w:ascii="Calibri" w:cs="Calibri" w:eastAsia="Calibri" w:hAnsi="Calibri"/>
          <w:sz w:val="20"/>
          <w:szCs w:val="20"/>
          <w:rtl w:val="0"/>
        </w:rPr>
        <w:t xml:space="preserve"> in order to be eligible for any year-end awards or competition grants sponsored by the OADG, CADORA Ontario or CADORA National. </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MEMBERSHIP BENEFITS</w:t>
      </w:r>
    </w:p>
    <w:tbl>
      <w:tblPr>
        <w:tblStyle w:val="Table10"/>
        <w:tblW w:w="10924.0" w:type="dxa"/>
        <w:jc w:val="left"/>
        <w:tblInd w:w="108.0" w:type="dxa"/>
        <w:tblLayout w:type="fixed"/>
        <w:tblLook w:val="0000"/>
      </w:tblPr>
      <w:tblGrid>
        <w:gridCol w:w="1560"/>
        <w:gridCol w:w="9364"/>
        <w:tblGridChange w:id="0">
          <w:tblGrid>
            <w:gridCol w:w="1560"/>
            <w:gridCol w:w="9364"/>
          </w:tblGrid>
        </w:tblGridChange>
      </w:tblGrid>
      <w:tr>
        <w:trPr>
          <w:trHeight w:val="112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 OADG </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Ottawa Area Dressage Group**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for local OADG year-end awards for FEI, Gold, Silver, Bronze, Schooling Permit competitions.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Rider and at least one owner of the horse must be members by May 31st to be eligible for year-end awards</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Scores up to and including May 31st are also valid for year-end awards as long as rider/owner memberships are received by May 31st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Local OADG shows are designated in the Local column at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http://ottawadressage.ca/shows/</w:t>
              </w:r>
            </w:hyperlink>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http://ottawadressage.ca/awards/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awards criteria, which include external show scores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OADG Local group newsletter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to ride in OADG sponsored clinics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to vote in local OADG group elections at AGM, and stand for director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Affiliated with Dressage Canada</w:t>
            </w:r>
          </w:p>
        </w:tc>
      </w:tr>
      <w:tr>
        <w:trPr>
          <w:trHeight w:val="1140" w:hRule="atLeast"/>
        </w:trPr>
        <w:tc>
          <w:tcPr>
            <w:tcBorders>
              <w:left w:color="000000" w:space="0" w:sz="4" w:val="single"/>
              <w:bottom w:color="000000" w:space="0" w:sz="4" w:val="single"/>
            </w:tcBorders>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Ontario Equestrian</w:t>
            </w:r>
          </w:p>
        </w:tc>
        <w:tc>
          <w:tcPr>
            <w:tcBorders>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ensure all horse/pony owners, riders/drivers and other participants have proper insurance coverage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be included in a group, which builds on the development of competitive sport and the legacy of sportsmanship</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support programs such as the Ontario Young Riders teams, physical and cognitive therapeutic riding programs, community outreach programs for both horses and riders, and much more!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participate in educational clinics, events and workshops offered exclusively to members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receive the official OE member newsletter, WHOA! (the most widely circulated equine publication in Ontario)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receive member only benefits, special discounts and exclusive offers</w:t>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All OADG members (rider and owner) participating in OADG shows and clinics must be members of the OE for insurance purposes. It is recommended that clinic and horse show organizers ask for participant OE number.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website for more information: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https://horse.on.ca/membership/membership-types/</w:t>
              </w:r>
            </w:hyperlink>
            <w:r w:rsidDel="00000000" w:rsidR="00000000" w:rsidRPr="00000000">
              <w:rPr>
                <w:rtl w:val="0"/>
              </w:rPr>
            </w:r>
          </w:p>
        </w:tc>
      </w:tr>
      <w:tr>
        <w:trPr>
          <w:trHeight w:val="1140" w:hRule="atLeast"/>
        </w:trPr>
        <w:tc>
          <w:tcPr>
            <w:tcBorders>
              <w:left w:color="000000" w:space="0" w:sz="4" w:val="single"/>
              <w:bottom w:color="000000" w:space="0" w:sz="4" w:val="single"/>
            </w:tcBorders>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ONTARIO – ON</w:t>
              <w:br w:type="textWrapping"/>
              <w:t xml:space="preserve">Cadora Ontario Association Inc.</w:t>
            </w:r>
          </w:p>
        </w:tc>
        <w:tc>
          <w:tcPr>
            <w:tcBorders>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OADG Package plus: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for COAI, Silver, Bronze awards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Rider and at least one owner of the horse must be members by May 31st to be eligible for year-end awards</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CADORA Ontario newsletters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Vote in elections and stand for director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to CADORA Ontario scholarship programs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Quebec residents competing on the Ontario Silver circuit must join CADORA Ontario to be eligible for year-end CADORA Ontario Silver awards. Quebec residents do have the option of not joining CADORA Ontario if they are not competing on the Ontario Silver Circuit</w:t>
            </w:r>
          </w:p>
        </w:tc>
      </w:tr>
      <w:tr>
        <w:trPr>
          <w:trHeight w:val="1640" w:hRule="atLeast"/>
        </w:trPr>
        <w:tc>
          <w:tcPr>
            <w:tcBorders>
              <w:left w:color="000000" w:space="0" w:sz="4" w:val="single"/>
              <w:bottom w:color="000000" w:space="0" w:sz="4" w:val="single"/>
            </w:tcBorders>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w:t>
              <w:br w:type="textWrapping"/>
              <w:t xml:space="preserve">Cadora National Inc.</w:t>
            </w:r>
          </w:p>
        </w:tc>
        <w:tc>
          <w:tcPr>
            <w:tcBorders>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Ontario package plus: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Rider and at least one owner of the horse must be members by May 31st to be eligible for year-end awards</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CADORA Omnibus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CADORA National quarterly newsletters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Purchase CADORA National supplies (Omnibus, lapel pin, rain covers – see previous page)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for CADORA National FEI, Gold awards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Vote in CADORA National elections at AGM and stand for Director (if renewed by May 31st)</w:t>
            </w:r>
          </w:p>
        </w:tc>
      </w:tr>
    </w:tbl>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Here is a handy reference guide for applicable memberships. Click on the image (left) to see an enlarged version.</w:t>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28575</wp:posOffset>
            </wp:positionV>
            <wp:extent cx="1419225" cy="953770"/>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419225" cy="953770"/>
                    </a:xfrm>
                    <a:prstGeom prst="rect"/>
                    <a:ln/>
                  </pic:spPr>
                </pic:pic>
              </a:graphicData>
            </a:graphic>
          </wp:anchor>
        </w:drawing>
      </w:r>
    </w:p>
    <w:p w:rsidR="00000000" w:rsidDel="00000000" w:rsidP="00000000" w:rsidRDefault="00000000" w:rsidRPr="00000000">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pPr>
        <w:spacing w:after="60" w:lineRule="auto"/>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Privacy Policy: </w:t>
      </w:r>
      <w:r w:rsidDel="00000000" w:rsidR="00000000" w:rsidRPr="00000000">
        <w:rPr>
          <w:rFonts w:ascii="Calibri" w:cs="Calibri" w:eastAsia="Calibri" w:hAnsi="Calibri"/>
          <w:sz w:val="18"/>
          <w:szCs w:val="18"/>
          <w:rtl w:val="0"/>
        </w:rPr>
        <w:t xml:space="preserve">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pgSz w:h="15840" w:w="12240"/>
      <w:pgMar w:bottom="432" w:top="547" w:left="461" w:right="562" w:header="720" w:footer="2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55" w:hanging="360"/>
      </w:pPr>
      <w:rPr>
        <w:rFonts w:ascii="Noto Sans Symbols" w:cs="Noto Sans Symbols" w:eastAsia="Noto Sans Symbols" w:hAnsi="Noto Sans Symbols"/>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ind w:left="720" w:hanging="720"/>
      <w:contextualSpacing w:val="0"/>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orse.on.ca/membership/membership-types/" TargetMode="External"/><Relationship Id="rId10" Type="http://schemas.openxmlformats.org/officeDocument/2006/relationships/hyperlink" Target="http://ottawadressage.ca/awards/" TargetMode="External"/><Relationship Id="rId12" Type="http://schemas.openxmlformats.org/officeDocument/2006/relationships/image" Target="media/image3.jpg"/><Relationship Id="rId9" Type="http://schemas.openxmlformats.org/officeDocument/2006/relationships/hyperlink" Target="http://ottawadressage.ca/shows/"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mailto:membership@ottawadressage.ca" TargetMode="External"/><Relationship Id="rId8" Type="http://schemas.openxmlformats.org/officeDocument/2006/relationships/hyperlink" Target="http://ottawadressage.ca/re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